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86D2" w14:textId="77777777" w:rsidR="006D7071" w:rsidRPr="00540499" w:rsidRDefault="006D7071" w:rsidP="006D7071">
      <w:pPr>
        <w:pStyle w:val="Standard"/>
        <w:rPr>
          <w:u w:val="single"/>
          <w:lang w:val="en-US"/>
        </w:rPr>
      </w:pPr>
      <w:r w:rsidRPr="00540499">
        <w:rPr>
          <w:rFonts w:ascii="Arial" w:hAnsi="Arial"/>
          <w:b/>
          <w:color w:val="000000"/>
          <w:sz w:val="23"/>
          <w:u w:val="single"/>
        </w:rPr>
        <w:t>PRADHAN MANTRI MUDRA YOJNA</w:t>
      </w:r>
      <w:r>
        <w:rPr>
          <w:rFonts w:ascii="Arial" w:hAnsi="Arial"/>
          <w:b/>
          <w:color w:val="000000"/>
          <w:sz w:val="23"/>
          <w:u w:val="single"/>
          <w:lang w:val="en-US"/>
        </w:rPr>
        <w:t>:</w:t>
      </w:r>
    </w:p>
    <w:p w14:paraId="1EBC060D" w14:textId="77777777" w:rsidR="006D7071" w:rsidRDefault="006D7071" w:rsidP="006D7071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5715"/>
      </w:tblGrid>
      <w:tr w:rsidR="006D7071" w14:paraId="307CF551" w14:textId="77777777" w:rsidTr="00E85DAA"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0D972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  <w:b/>
              </w:rPr>
              <w:t>Parameter</w:t>
            </w:r>
          </w:p>
          <w:p w14:paraId="08E2B126" w14:textId="77777777" w:rsidR="006D7071" w:rsidRDefault="006D7071" w:rsidP="00E85DAA">
            <w:pPr>
              <w:pStyle w:val="TableContents"/>
            </w:pP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2C443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  <w:b/>
              </w:rPr>
              <w:t>Consolidated features after modifications</w:t>
            </w:r>
          </w:p>
          <w:p w14:paraId="142026CB" w14:textId="77777777" w:rsidR="006D7071" w:rsidRDefault="006D7071" w:rsidP="00E85DAA">
            <w:pPr>
              <w:pStyle w:val="TableContents"/>
            </w:pPr>
          </w:p>
        </w:tc>
      </w:tr>
      <w:tr w:rsidR="006D7071" w14:paraId="7F124FA3" w14:textId="77777777" w:rsidTr="00E85DAA"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BE769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Categories</w:t>
            </w:r>
          </w:p>
          <w:p w14:paraId="43498FD2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of Loan</w:t>
            </w:r>
          </w:p>
          <w:p w14:paraId="781F3B9C" w14:textId="77777777" w:rsidR="006D7071" w:rsidRDefault="006D7071" w:rsidP="00E85DAA">
            <w:pPr>
              <w:pStyle w:val="TableContents"/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EC515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Shishu - Loan upto Rs. 50,000</w:t>
            </w:r>
          </w:p>
          <w:p w14:paraId="401BA8BF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Kishore - Loan from 50,001 to Rs. 5 lakh</w:t>
            </w:r>
          </w:p>
          <w:p w14:paraId="0025735E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Tarun - Loan above Rs. 5 lakh to Rs 10 lakh</w:t>
            </w:r>
          </w:p>
          <w:p w14:paraId="37C797AB" w14:textId="77777777" w:rsidR="006D7071" w:rsidRDefault="006D7071" w:rsidP="00E85DAA">
            <w:pPr>
              <w:pStyle w:val="TableContents"/>
            </w:pPr>
          </w:p>
        </w:tc>
      </w:tr>
      <w:tr w:rsidR="006D7071" w14:paraId="3F881472" w14:textId="77777777" w:rsidTr="00E85DAA"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62A9B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Eligible</w:t>
            </w:r>
          </w:p>
          <w:p w14:paraId="421D6908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Borrowers</w:t>
            </w:r>
          </w:p>
          <w:p w14:paraId="7D5320F5" w14:textId="77777777" w:rsidR="006D7071" w:rsidRDefault="006D7071" w:rsidP="00E85DAA">
            <w:pPr>
              <w:pStyle w:val="TableContents"/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45B06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  <w:color w:val="000000"/>
              </w:rPr>
              <w:t>Business Enterprises in Manufacturing, Trading and Services</w:t>
            </w:r>
          </w:p>
          <w:p w14:paraId="02C4F77C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  <w:color w:val="000000"/>
              </w:rPr>
              <w:t>Sector including allied agricultural activities.</w:t>
            </w:r>
          </w:p>
          <w:p w14:paraId="5956FEBA" w14:textId="77777777" w:rsidR="006D7071" w:rsidRDefault="006D7071" w:rsidP="00E85DAA">
            <w:pPr>
              <w:pStyle w:val="Standard"/>
            </w:pPr>
            <w:r>
              <w:rPr>
                <w:rFonts w:ascii="Calibri" w:hAnsi="Calibri"/>
                <w:color w:val="00000A"/>
              </w:rPr>
              <w:t>Loans sanctioned for the purchase of two wheelers by individuals for</w:t>
            </w:r>
          </w:p>
          <w:p w14:paraId="797705A1" w14:textId="77777777" w:rsidR="006D7071" w:rsidRDefault="006D7071" w:rsidP="00E85DAA">
            <w:pPr>
              <w:pStyle w:val="Standard"/>
            </w:pPr>
            <w:r>
              <w:rPr>
                <w:rFonts w:ascii="Calibri" w:hAnsi="Calibri"/>
                <w:color w:val="00000A"/>
              </w:rPr>
              <w:t>commercial purpose has also be included as eligible loans under PMMY</w:t>
            </w:r>
          </w:p>
          <w:p w14:paraId="661FDD15" w14:textId="77777777" w:rsidR="006D7071" w:rsidRDefault="006D7071" w:rsidP="00E85DAA">
            <w:pPr>
              <w:pStyle w:val="Standard"/>
            </w:pPr>
            <w:r>
              <w:rPr>
                <w:rFonts w:ascii="Calibri" w:hAnsi="Calibri"/>
                <w:color w:val="00000A"/>
              </w:rPr>
              <w:t>from FY 2018-19 onwards, subject to the loan amount being restricted</w:t>
            </w:r>
          </w:p>
          <w:p w14:paraId="6F716889" w14:textId="77777777" w:rsidR="006D7071" w:rsidRDefault="006D7071" w:rsidP="00E85DAA">
            <w:pPr>
              <w:pStyle w:val="Standard"/>
            </w:pPr>
            <w:r>
              <w:rPr>
                <w:rFonts w:ascii="Calibri" w:hAnsi="Calibri"/>
                <w:color w:val="00000A"/>
              </w:rPr>
              <w:t>to Rs. 10 lakh.</w:t>
            </w:r>
          </w:p>
          <w:p w14:paraId="6CC43DE9" w14:textId="77777777" w:rsidR="006D7071" w:rsidRDefault="006D7071" w:rsidP="00E85DAA">
            <w:pPr>
              <w:pStyle w:val="TableContents"/>
            </w:pPr>
          </w:p>
        </w:tc>
      </w:tr>
      <w:tr w:rsidR="006D7071" w14:paraId="2133FB04" w14:textId="77777777" w:rsidTr="00E85DAA"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53C8B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Margin</w:t>
            </w:r>
          </w:p>
          <w:p w14:paraId="2C708640" w14:textId="77777777" w:rsidR="006D7071" w:rsidRDefault="006D7071" w:rsidP="00E85DAA">
            <w:pPr>
              <w:pStyle w:val="TableContents"/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B1259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  <w:b/>
              </w:rPr>
              <w:t>Loan amount Margin</w:t>
            </w:r>
          </w:p>
          <w:p w14:paraId="365BDD03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Upto Rs. 50,000 NIL</w:t>
            </w:r>
          </w:p>
          <w:p w14:paraId="7D3A9F84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Rs. 50,001 to Rs. 10 lacs 20%</w:t>
            </w:r>
          </w:p>
          <w:p w14:paraId="4573A044" w14:textId="023E7140" w:rsidR="00F53412" w:rsidRDefault="00F53412" w:rsidP="00F53412">
            <w:pPr>
              <w:pStyle w:val="Textbody"/>
            </w:pPr>
            <w:r>
              <w:t>As per Banks prevailing ROIs</w:t>
            </w:r>
          </w:p>
          <w:p w14:paraId="6ECBF2F1" w14:textId="77777777" w:rsidR="006D7071" w:rsidRDefault="006D7071" w:rsidP="00E85DAA">
            <w:pPr>
              <w:pStyle w:val="TableContents"/>
            </w:pPr>
          </w:p>
        </w:tc>
      </w:tr>
      <w:tr w:rsidR="006D7071" w14:paraId="15E07A5A" w14:textId="77777777" w:rsidTr="00E85DAA"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19ED8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Repayment</w:t>
            </w:r>
          </w:p>
          <w:p w14:paraId="24A7AEDE" w14:textId="77777777" w:rsidR="006D7071" w:rsidRDefault="006D7071" w:rsidP="00E85DAA">
            <w:pPr>
              <w:pStyle w:val="TableContents"/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A95BD" w14:textId="308B4765" w:rsidR="006D7071" w:rsidRDefault="006D7071" w:rsidP="00E85DAA">
            <w:pPr>
              <w:pStyle w:val="Standard"/>
            </w:pPr>
            <w:r>
              <w:rPr>
                <w:rFonts w:ascii="Arial" w:hAnsi="Arial"/>
                <w:b/>
              </w:rPr>
              <w:t xml:space="preserve">TL/Dropline OD - below Rs. 5 </w:t>
            </w:r>
            <w:proofErr w:type="gramStart"/>
            <w:r>
              <w:rPr>
                <w:rFonts w:ascii="Arial" w:hAnsi="Arial"/>
                <w:b/>
              </w:rPr>
              <w:t>lakh</w:t>
            </w:r>
            <w:proofErr w:type="gramEnd"/>
            <w:r>
              <w:rPr>
                <w:rFonts w:ascii="Arial" w:hAnsi="Arial"/>
                <w:b/>
              </w:rPr>
              <w:t xml:space="preserve">: </w:t>
            </w:r>
            <w:r>
              <w:rPr>
                <w:rFonts w:ascii="Arial" w:hAnsi="Arial"/>
              </w:rPr>
              <w:t>Max. 5 years including</w:t>
            </w:r>
            <w:r w:rsidR="00F5341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maximum moratorium period of upto 6 months</w:t>
            </w:r>
          </w:p>
          <w:p w14:paraId="101842BF" w14:textId="6A3EA86F" w:rsidR="006D7071" w:rsidRDefault="006D7071" w:rsidP="00E85DAA">
            <w:pPr>
              <w:pStyle w:val="Standard"/>
            </w:pPr>
            <w:r>
              <w:rPr>
                <w:rFonts w:ascii="Arial" w:hAnsi="Arial"/>
                <w:b/>
              </w:rPr>
              <w:t xml:space="preserve">TL/Dropline OD - from Rs. 5 lakh to Rs. 10 </w:t>
            </w:r>
            <w:proofErr w:type="gramStart"/>
            <w:r>
              <w:rPr>
                <w:rFonts w:ascii="Arial" w:hAnsi="Arial"/>
                <w:b/>
              </w:rPr>
              <w:t>lakh</w:t>
            </w:r>
            <w:proofErr w:type="gramEnd"/>
            <w:r>
              <w:rPr>
                <w:rFonts w:ascii="Arial" w:hAnsi="Arial"/>
              </w:rPr>
              <w:t>: Max. 7 years</w:t>
            </w:r>
            <w:r w:rsidR="00F5341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including maximum moratorium period of upto 12 months</w:t>
            </w:r>
          </w:p>
          <w:p w14:paraId="2E5A0E51" w14:textId="57A39DD2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Operating unit will exercise caution while extending maximum</w:t>
            </w:r>
            <w:r w:rsidR="00F5341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repayment period of 7 years. It is to be decided based on useful</w:t>
            </w:r>
            <w:r w:rsidR="00F53412">
              <w:rPr>
                <w:rFonts w:ascii="Arial" w:hAnsi="Arial"/>
              </w:rPr>
              <w:t xml:space="preserve"> </w:t>
            </w:r>
            <w:r>
              <w:rPr>
                <w:rFonts w:ascii="ArialMT" w:hAnsi="ArialMT"/>
              </w:rPr>
              <w:t>life of plant, machinery and other assets purchased out of Bank’s</w:t>
            </w:r>
            <w:r w:rsidR="00F53412">
              <w:rPr>
                <w:rFonts w:ascii="ArialMT" w:hAnsi="ArialMT"/>
              </w:rPr>
              <w:t xml:space="preserve"> </w:t>
            </w:r>
            <w:r>
              <w:rPr>
                <w:rFonts w:ascii="Arial" w:hAnsi="Arial"/>
              </w:rPr>
              <w:t>finance in such a way that total repayment period is less than or</w:t>
            </w:r>
            <w:r w:rsidR="00F5341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equal to the useful life period of the assets purchased.</w:t>
            </w:r>
          </w:p>
          <w:p w14:paraId="7AC414E2" w14:textId="4EB09063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(Moratorium of more than 6 months to be given selectively on</w:t>
            </w:r>
            <w:r w:rsidR="00F5341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need basis to manufacturing units only)</w:t>
            </w:r>
          </w:p>
          <w:p w14:paraId="4F6210FF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  <w:b/>
              </w:rPr>
              <w:t>Repayment of TL to be made in EMI only</w:t>
            </w:r>
          </w:p>
          <w:p w14:paraId="0032D9E3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  <w:b/>
              </w:rPr>
              <w:t xml:space="preserve">CC </w:t>
            </w:r>
            <w:r>
              <w:rPr>
                <w:rFonts w:ascii="Arial" w:hAnsi="Arial"/>
              </w:rPr>
              <w:t>: On Demand</w:t>
            </w:r>
          </w:p>
          <w:p w14:paraId="47E3E031" w14:textId="5606551F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Processing</w:t>
            </w:r>
            <w:r w:rsidR="00F5341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Charges</w:t>
            </w:r>
            <w:r w:rsidR="00F5341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/Upfront fee</w:t>
            </w:r>
            <w:r w:rsidR="00F5341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Loan amount Fees/Charges</w:t>
            </w:r>
            <w:r w:rsidR="00F5341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Upto Rs. 5 lacs NIL</w:t>
            </w:r>
          </w:p>
          <w:p w14:paraId="2D223F3B" w14:textId="1FD76E99" w:rsidR="006D7071" w:rsidRDefault="006D7071" w:rsidP="00F53412">
            <w:pPr>
              <w:pStyle w:val="Standard"/>
            </w:pPr>
            <w:r>
              <w:rPr>
                <w:rFonts w:ascii="Arial" w:hAnsi="Arial"/>
              </w:rPr>
              <w:t>More than Rs. 5 lacs to</w:t>
            </w:r>
            <w:r w:rsidR="00F5341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Rs. 10</w:t>
            </w:r>
            <w:r w:rsidR="00F53412">
              <w:rPr>
                <w:rFonts w:ascii="Arial" w:hAnsi="Arial"/>
              </w:rPr>
              <w:t xml:space="preserve"> </w:t>
            </w:r>
          </w:p>
        </w:tc>
      </w:tr>
      <w:tr w:rsidR="006D7071" w14:paraId="58EE39C1" w14:textId="77777777" w:rsidTr="00E85DAA"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27FD9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Other</w:t>
            </w:r>
          </w:p>
          <w:p w14:paraId="43AF87AA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charges</w:t>
            </w:r>
          </w:p>
          <w:p w14:paraId="3FF46ACF" w14:textId="77777777" w:rsidR="006D7071" w:rsidRDefault="006D7071" w:rsidP="00E85DAA">
            <w:pPr>
              <w:pStyle w:val="TableContents"/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342E" w14:textId="63B718C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All other charges like Inspection charges, penal interest, etc. will</w:t>
            </w:r>
            <w:r w:rsidR="00F5341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be as per extant instructions of the Bank.</w:t>
            </w:r>
          </w:p>
          <w:p w14:paraId="3D8CADA4" w14:textId="77777777" w:rsidR="006D7071" w:rsidRDefault="006D7071" w:rsidP="00E85DAA">
            <w:pPr>
              <w:pStyle w:val="TableContents"/>
            </w:pPr>
          </w:p>
        </w:tc>
      </w:tr>
      <w:tr w:rsidR="006D7071" w14:paraId="422EA1E2" w14:textId="77777777" w:rsidTr="00E85DAA"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A7E66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lastRenderedPageBreak/>
              <w:t>Primary</w:t>
            </w:r>
          </w:p>
          <w:p w14:paraId="673FEE5D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Security</w:t>
            </w:r>
          </w:p>
          <w:p w14:paraId="1AA8416D" w14:textId="77777777" w:rsidR="006D7071" w:rsidRDefault="006D7071" w:rsidP="00E85DAA">
            <w:pPr>
              <w:pStyle w:val="TableContents"/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2ABB1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  <w:b/>
              </w:rPr>
              <w:t xml:space="preserve">TL </w:t>
            </w:r>
            <w:r>
              <w:rPr>
                <w:rFonts w:ascii="ArialMT" w:hAnsi="ArialMT"/>
              </w:rPr>
              <w:t xml:space="preserve">– </w:t>
            </w:r>
            <w:r>
              <w:rPr>
                <w:rFonts w:ascii="Arial" w:hAnsi="Arial"/>
              </w:rPr>
              <w:t>Hypothecation of Plant and machinery / other assets or</w:t>
            </w:r>
          </w:p>
          <w:p w14:paraId="69E18EDF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Mortgage of Land / Property, created out of Bank finance.</w:t>
            </w:r>
          </w:p>
          <w:p w14:paraId="0D32FE98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  <w:b/>
              </w:rPr>
              <w:t xml:space="preserve">CC/OD </w:t>
            </w:r>
            <w:r>
              <w:rPr>
                <w:rFonts w:ascii="ArialMT" w:hAnsi="ArialMT"/>
              </w:rPr>
              <w:t xml:space="preserve">– </w:t>
            </w:r>
            <w:r>
              <w:rPr>
                <w:rFonts w:ascii="Arial" w:hAnsi="Arial"/>
              </w:rPr>
              <w:t>Hypothecation of all Stocks and Receivables</w:t>
            </w:r>
          </w:p>
          <w:p w14:paraId="785DD12D" w14:textId="77777777" w:rsidR="006D7071" w:rsidRDefault="006D7071" w:rsidP="00E85DAA">
            <w:pPr>
              <w:pStyle w:val="TableContents"/>
            </w:pPr>
          </w:p>
        </w:tc>
      </w:tr>
      <w:tr w:rsidR="006D7071" w14:paraId="30C47068" w14:textId="77777777" w:rsidTr="00E85DAA"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542BB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Collateral</w:t>
            </w:r>
          </w:p>
          <w:p w14:paraId="6EDDBB6D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Security</w:t>
            </w:r>
          </w:p>
          <w:p w14:paraId="4B6C26FA" w14:textId="77777777" w:rsidR="006D7071" w:rsidRDefault="006D7071" w:rsidP="00E85DAA">
            <w:pPr>
              <w:pStyle w:val="TableContents"/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031B2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No collateral security to be obtained for all loans upto Rs. 10 lacs</w:t>
            </w:r>
          </w:p>
          <w:p w14:paraId="611F2A37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to MSME</w:t>
            </w:r>
          </w:p>
          <w:p w14:paraId="03A374CC" w14:textId="77777777" w:rsidR="006D7071" w:rsidRDefault="006D7071" w:rsidP="00E85DAA">
            <w:pPr>
              <w:pStyle w:val="TableContents"/>
            </w:pPr>
          </w:p>
        </w:tc>
      </w:tr>
      <w:tr w:rsidR="006D7071" w14:paraId="616C0BC4" w14:textId="77777777" w:rsidTr="00E85DAA"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90564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Credit</w:t>
            </w:r>
          </w:p>
          <w:p w14:paraId="09F0D5B4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Guarantee</w:t>
            </w:r>
          </w:p>
          <w:p w14:paraId="7742FDFB" w14:textId="77777777" w:rsidR="006D7071" w:rsidRDefault="006D7071" w:rsidP="00E85DAA">
            <w:pPr>
              <w:pStyle w:val="TableContents"/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66ABC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All Mudra loans to be covered under the guarantee cover of Credit</w:t>
            </w:r>
          </w:p>
          <w:p w14:paraId="5709A582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Guarantee Fund for Micro Units (CGFMU).</w:t>
            </w:r>
          </w:p>
          <w:p w14:paraId="281F45B1" w14:textId="77777777" w:rsidR="006D7071" w:rsidRDefault="006D7071" w:rsidP="00E85DAA">
            <w:pPr>
              <w:pStyle w:val="Standard"/>
            </w:pPr>
            <w:r>
              <w:rPr>
                <w:rFonts w:ascii="Arial" w:hAnsi="Arial"/>
              </w:rPr>
              <w:t>Premium amount to be recovered from the borrower.</w:t>
            </w:r>
          </w:p>
          <w:p w14:paraId="52C16C7E" w14:textId="77777777" w:rsidR="006D7071" w:rsidRDefault="006D7071" w:rsidP="00E85DAA">
            <w:pPr>
              <w:pStyle w:val="TableContents"/>
            </w:pPr>
          </w:p>
        </w:tc>
      </w:tr>
    </w:tbl>
    <w:p w14:paraId="090C50EC" w14:textId="77777777" w:rsidR="006D7071" w:rsidRDefault="006D7071" w:rsidP="006D7071">
      <w:pPr>
        <w:pStyle w:val="Standard"/>
      </w:pPr>
    </w:p>
    <w:p w14:paraId="718C78EE" w14:textId="77777777" w:rsidR="002C4D70" w:rsidRDefault="002C4D70"/>
    <w:sectPr w:rsidR="002C4D7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BE"/>
    <w:rsid w:val="000718BE"/>
    <w:rsid w:val="001C15F1"/>
    <w:rsid w:val="002C4D70"/>
    <w:rsid w:val="004D5512"/>
    <w:rsid w:val="006D7071"/>
    <w:rsid w:val="008F7EA2"/>
    <w:rsid w:val="00925F79"/>
    <w:rsid w:val="009D2C6D"/>
    <w:rsid w:val="00B133C6"/>
    <w:rsid w:val="00F5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2E09"/>
  <w15:chartTrackingRefBased/>
  <w15:docId w15:val="{BB9DBC99-B027-43C2-95C3-2CFBE87A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0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7EA2"/>
    <w:rPr>
      <w:b/>
      <w:bCs/>
    </w:rPr>
  </w:style>
  <w:style w:type="character" w:styleId="Emphasis">
    <w:name w:val="Emphasis"/>
    <w:basedOn w:val="DefaultParagraphFont"/>
    <w:uiPriority w:val="20"/>
    <w:qFormat/>
    <w:rsid w:val="008F7EA2"/>
    <w:rPr>
      <w:i/>
      <w:iCs/>
    </w:rPr>
  </w:style>
  <w:style w:type="paragraph" w:customStyle="1" w:styleId="Standard">
    <w:name w:val="Standard"/>
    <w:rsid w:val="006D70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6D7071"/>
    <w:pPr>
      <w:suppressLineNumbers/>
    </w:pPr>
  </w:style>
  <w:style w:type="paragraph" w:customStyle="1" w:styleId="Textbody">
    <w:name w:val="Text body"/>
    <w:basedOn w:val="Standard"/>
    <w:rsid w:val="00F53412"/>
    <w:pPr>
      <w:spacing w:after="120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2021-06-04T05:48:00Z</dcterms:created>
  <dcterms:modified xsi:type="dcterms:W3CDTF">2021-06-04T06:10:00Z</dcterms:modified>
</cp:coreProperties>
</file>